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6DFF" w14:textId="77777777" w:rsidR="00F05969" w:rsidRDefault="001832B7">
      <w:pPr>
        <w:pStyle w:val="Title"/>
        <w:spacing w:before="100"/>
      </w:pPr>
      <w:r>
        <w:rPr>
          <w:color w:val="00AB9E"/>
          <w:w w:val="110"/>
        </w:rPr>
        <w:t>Need</w:t>
      </w:r>
      <w:r>
        <w:rPr>
          <w:color w:val="00AB9E"/>
          <w:spacing w:val="12"/>
          <w:w w:val="110"/>
        </w:rPr>
        <w:t xml:space="preserve"> </w:t>
      </w:r>
      <w:r>
        <w:rPr>
          <w:color w:val="00AB9E"/>
          <w:w w:val="110"/>
        </w:rPr>
        <w:t>help</w:t>
      </w:r>
      <w:r>
        <w:rPr>
          <w:color w:val="00AB9E"/>
          <w:spacing w:val="12"/>
          <w:w w:val="110"/>
        </w:rPr>
        <w:t xml:space="preserve"> </w:t>
      </w:r>
      <w:r>
        <w:rPr>
          <w:color w:val="00AB9E"/>
          <w:w w:val="110"/>
        </w:rPr>
        <w:t>convincing</w:t>
      </w:r>
    </w:p>
    <w:p w14:paraId="71629491" w14:textId="77777777" w:rsidR="00F05969" w:rsidRDefault="001832B7">
      <w:pPr>
        <w:pStyle w:val="Title"/>
        <w:spacing w:line="254" w:lineRule="auto"/>
      </w:pPr>
      <w:r>
        <w:rPr>
          <w:color w:val="00AB9E"/>
          <w:w w:val="110"/>
        </w:rPr>
        <w:t>your</w:t>
      </w:r>
      <w:r>
        <w:rPr>
          <w:color w:val="00AB9E"/>
          <w:spacing w:val="7"/>
          <w:w w:val="110"/>
        </w:rPr>
        <w:t xml:space="preserve"> </w:t>
      </w:r>
      <w:r>
        <w:rPr>
          <w:color w:val="00AB9E"/>
          <w:w w:val="110"/>
        </w:rPr>
        <w:t>leadership</w:t>
      </w:r>
      <w:r>
        <w:rPr>
          <w:color w:val="00AB9E"/>
          <w:spacing w:val="16"/>
          <w:w w:val="110"/>
        </w:rPr>
        <w:t xml:space="preserve"> </w:t>
      </w:r>
      <w:r>
        <w:rPr>
          <w:color w:val="00AB9E"/>
          <w:w w:val="110"/>
        </w:rPr>
        <w:t>to</w:t>
      </w:r>
      <w:r>
        <w:rPr>
          <w:color w:val="00AB9E"/>
          <w:spacing w:val="20"/>
          <w:w w:val="110"/>
        </w:rPr>
        <w:t xml:space="preserve"> </w:t>
      </w:r>
      <w:r>
        <w:rPr>
          <w:color w:val="00AB9E"/>
          <w:w w:val="110"/>
        </w:rPr>
        <w:t>send</w:t>
      </w:r>
      <w:r>
        <w:rPr>
          <w:color w:val="00AB9E"/>
          <w:spacing w:val="-96"/>
          <w:w w:val="110"/>
        </w:rPr>
        <w:t xml:space="preserve"> </w:t>
      </w:r>
      <w:r>
        <w:rPr>
          <w:color w:val="00AB9E"/>
          <w:w w:val="110"/>
        </w:rPr>
        <w:t>you</w:t>
      </w:r>
      <w:r>
        <w:rPr>
          <w:color w:val="00AB9E"/>
          <w:spacing w:val="5"/>
          <w:w w:val="110"/>
        </w:rPr>
        <w:t xml:space="preserve"> </w:t>
      </w:r>
      <w:r>
        <w:rPr>
          <w:color w:val="00AB9E"/>
          <w:w w:val="110"/>
        </w:rPr>
        <w:t>to</w:t>
      </w:r>
      <w:r>
        <w:rPr>
          <w:color w:val="00AB9E"/>
          <w:spacing w:val="5"/>
          <w:w w:val="110"/>
        </w:rPr>
        <w:t xml:space="preserve"> </w:t>
      </w:r>
      <w:r>
        <w:rPr>
          <w:color w:val="00AB9E"/>
          <w:w w:val="110"/>
        </w:rPr>
        <w:t>the</w:t>
      </w:r>
      <w:r>
        <w:rPr>
          <w:color w:val="00AB9E"/>
          <w:spacing w:val="8"/>
          <w:w w:val="110"/>
        </w:rPr>
        <w:t xml:space="preserve"> </w:t>
      </w:r>
      <w:r>
        <w:rPr>
          <w:color w:val="00AB9E"/>
          <w:w w:val="110"/>
        </w:rPr>
        <w:t>Conference?</w:t>
      </w:r>
    </w:p>
    <w:p w14:paraId="6DEA8312" w14:textId="77777777" w:rsidR="00F05969" w:rsidRDefault="00F05969">
      <w:pPr>
        <w:pStyle w:val="BodyText"/>
        <w:spacing w:before="2"/>
        <w:rPr>
          <w:rFonts w:ascii="Times New Roman"/>
          <w:b/>
          <w:sz w:val="42"/>
        </w:rPr>
      </w:pPr>
    </w:p>
    <w:p w14:paraId="58B3483E" w14:textId="77777777" w:rsidR="00F05969" w:rsidRDefault="00003826">
      <w:pPr>
        <w:pStyle w:val="BodyText"/>
        <w:tabs>
          <w:tab w:val="left" w:pos="3120"/>
        </w:tabs>
        <w:ind w:left="364"/>
      </w:pPr>
      <w:r>
        <w:pict w14:anchorId="653AA5F5">
          <v:line id="_x0000_s1032" alt="" style="position:absolute;left:0;text-align:left;z-index:15731712;mso-wrap-edited:f;mso-width-percent:0;mso-height-percent:0;mso-position-horizontal-relative:page;mso-width-percent:0;mso-height-percent:0" from="26.6pt,-8.65pt" to="581.35pt,-8.65pt" strokecolor="#00ab9e" strokeweight="1pt">
            <w10:wrap anchorx="page"/>
          </v:line>
        </w:pict>
      </w:r>
      <w:r w:rsidR="001832B7">
        <w:t>Dear</w:t>
      </w:r>
      <w:r w:rsidR="001832B7">
        <w:rPr>
          <w:u w:val="single"/>
        </w:rPr>
        <w:tab/>
      </w:r>
      <w:r w:rsidR="001832B7">
        <w:t>,</w:t>
      </w:r>
    </w:p>
    <w:p w14:paraId="70E7525B" w14:textId="77777777" w:rsidR="00F05969" w:rsidRDefault="001832B7">
      <w:pPr>
        <w:pStyle w:val="BodyText"/>
        <w:spacing w:before="103" w:line="247" w:lineRule="auto"/>
        <w:ind w:left="111" w:right="922"/>
      </w:pPr>
      <w:r>
        <w:br w:type="column"/>
      </w:r>
      <w:r>
        <w:rPr>
          <w:color w:val="58595B"/>
        </w:rPr>
        <w:t>Customize this request for approval letter, which will help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administrators understand the value of attending the 2022</w:t>
      </w:r>
      <w:r>
        <w:rPr>
          <w:color w:val="58595B"/>
          <w:spacing w:val="1"/>
        </w:rPr>
        <w:t xml:space="preserve"> </w:t>
      </w:r>
      <w:r>
        <w:rPr>
          <w:color w:val="58595B"/>
          <w:w w:val="95"/>
        </w:rPr>
        <w:t>National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ESEA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Conference.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You’ll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return</w:t>
      </w:r>
      <w:r>
        <w:rPr>
          <w:color w:val="58595B"/>
          <w:spacing w:val="19"/>
          <w:w w:val="95"/>
        </w:rPr>
        <w:t xml:space="preserve"> </w:t>
      </w:r>
      <w:r>
        <w:rPr>
          <w:color w:val="58595B"/>
          <w:w w:val="95"/>
        </w:rPr>
        <w:t>to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your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district</w:t>
      </w:r>
      <w:r>
        <w:rPr>
          <w:color w:val="58595B"/>
          <w:spacing w:val="18"/>
          <w:w w:val="95"/>
        </w:rPr>
        <w:t xml:space="preserve"> </w:t>
      </w:r>
      <w:r>
        <w:rPr>
          <w:color w:val="58595B"/>
          <w:w w:val="95"/>
        </w:rPr>
        <w:t>with</w:t>
      </w:r>
      <w:r>
        <w:rPr>
          <w:color w:val="58595B"/>
          <w:spacing w:val="-55"/>
          <w:w w:val="95"/>
        </w:rPr>
        <w:t xml:space="preserve"> </w:t>
      </w:r>
      <w:r>
        <w:rPr>
          <w:color w:val="58595B"/>
        </w:rPr>
        <w:t>great ideas, relevant information, and the resources you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need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move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team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forward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face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new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challenges.</w:t>
      </w:r>
    </w:p>
    <w:p w14:paraId="754F531C" w14:textId="77777777" w:rsidR="00F05969" w:rsidRDefault="00F05969">
      <w:pPr>
        <w:spacing w:line="247" w:lineRule="auto"/>
        <w:sectPr w:rsidR="00F05969">
          <w:type w:val="continuous"/>
          <w:pgSz w:w="12240" w:h="15840"/>
          <w:pgMar w:top="460" w:right="500" w:bottom="0" w:left="420" w:header="720" w:footer="720" w:gutter="0"/>
          <w:cols w:num="2" w:space="720" w:equalWidth="0">
            <w:col w:w="4170" w:space="410"/>
            <w:col w:w="6740"/>
          </w:cols>
        </w:sectPr>
      </w:pPr>
    </w:p>
    <w:p w14:paraId="7F34424B" w14:textId="77777777" w:rsidR="00F05969" w:rsidRDefault="00F05969">
      <w:pPr>
        <w:pStyle w:val="BodyText"/>
        <w:spacing w:before="10"/>
        <w:rPr>
          <w:sz w:val="20"/>
        </w:rPr>
      </w:pPr>
    </w:p>
    <w:p w14:paraId="12E03175" w14:textId="77777777" w:rsidR="00F05969" w:rsidRDefault="001832B7">
      <w:pPr>
        <w:pStyle w:val="BodyText"/>
        <w:spacing w:before="67" w:line="266" w:lineRule="auto"/>
        <w:ind w:left="364" w:right="670"/>
      </w:pP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2022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ESEA</w:t>
      </w:r>
      <w:r>
        <w:rPr>
          <w:spacing w:val="-6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virtually</w:t>
      </w:r>
      <w:r>
        <w:rPr>
          <w:spacing w:val="-6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Orleans,</w:t>
      </w:r>
      <w:r>
        <w:rPr>
          <w:spacing w:val="12"/>
          <w:w w:val="95"/>
        </w:rPr>
        <w:t xml:space="preserve"> </w:t>
      </w:r>
      <w:r>
        <w:rPr>
          <w:w w:val="95"/>
        </w:rPr>
        <w:t>Louisiana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February</w:t>
      </w:r>
      <w:r>
        <w:rPr>
          <w:spacing w:val="12"/>
          <w:w w:val="95"/>
        </w:rPr>
        <w:t xml:space="preserve"> </w:t>
      </w:r>
      <w:r>
        <w:rPr>
          <w:w w:val="95"/>
        </w:rPr>
        <w:t>16-19,</w:t>
      </w:r>
      <w:r>
        <w:rPr>
          <w:spacing w:val="12"/>
          <w:w w:val="95"/>
        </w:rPr>
        <w:t xml:space="preserve"> </w:t>
      </w:r>
      <w:r>
        <w:rPr>
          <w:w w:val="95"/>
        </w:rPr>
        <w:t>2022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Ernest</w:t>
      </w:r>
      <w:r>
        <w:rPr>
          <w:spacing w:val="12"/>
          <w:w w:val="95"/>
        </w:rPr>
        <w:t xml:space="preserve"> </w:t>
      </w:r>
      <w:r>
        <w:rPr>
          <w:w w:val="95"/>
        </w:rPr>
        <w:t>N.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Morial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Convention</w:t>
      </w:r>
      <w:r>
        <w:rPr>
          <w:spacing w:val="11"/>
          <w:w w:val="95"/>
        </w:rPr>
        <w:t xml:space="preserve"> </w:t>
      </w:r>
      <w:r>
        <w:rPr>
          <w:w w:val="95"/>
        </w:rPr>
        <w:t>Center.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National</w:t>
      </w:r>
      <w:r>
        <w:rPr>
          <w:spacing w:val="1"/>
          <w:w w:val="95"/>
        </w:rPr>
        <w:t xml:space="preserve"> </w:t>
      </w:r>
      <w:r>
        <w:t>ESEA</w:t>
      </w:r>
      <w:r>
        <w:rPr>
          <w:spacing w:val="-11"/>
        </w:rPr>
        <w:t xml:space="preserve"> </w:t>
      </w:r>
      <w:r>
        <w:t>Conference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four</w:t>
      </w:r>
      <w:r>
        <w:rPr>
          <w:spacing w:val="-11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skill-building</w:t>
      </w:r>
      <w:r>
        <w:rPr>
          <w:spacing w:val="-11"/>
        </w:rPr>
        <w:t xml:space="preserve"> </w:t>
      </w:r>
      <w:r>
        <w:t>focused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supporting</w:t>
      </w:r>
      <w:r>
        <w:rPr>
          <w:spacing w:val="-11"/>
        </w:rPr>
        <w:t xml:space="preserve"> </w:t>
      </w:r>
      <w:r>
        <w:t>disadvantaged</w:t>
      </w:r>
      <w:r>
        <w:rPr>
          <w:spacing w:val="-11"/>
        </w:rPr>
        <w:t xml:space="preserve"> </w:t>
      </w:r>
      <w:r>
        <w:t>children.</w:t>
      </w:r>
      <w:r>
        <w:rPr>
          <w:spacing w:val="1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Conference</w:t>
      </w:r>
      <w:r>
        <w:rPr>
          <w:spacing w:val="9"/>
          <w:w w:val="95"/>
        </w:rPr>
        <w:t xml:space="preserve"> </w:t>
      </w:r>
      <w:r>
        <w:rPr>
          <w:w w:val="95"/>
        </w:rPr>
        <w:t>welcomes</w:t>
      </w:r>
      <w:r>
        <w:rPr>
          <w:spacing w:val="10"/>
          <w:w w:val="95"/>
        </w:rPr>
        <w:t xml:space="preserve"> </w:t>
      </w:r>
      <w:r>
        <w:rPr>
          <w:w w:val="95"/>
        </w:rPr>
        <w:t>thousands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0"/>
          <w:w w:val="95"/>
        </w:rPr>
        <w:t xml:space="preserve"> </w:t>
      </w:r>
      <w:r>
        <w:rPr>
          <w:w w:val="95"/>
        </w:rPr>
        <w:t>K-12</w:t>
      </w:r>
      <w:r>
        <w:rPr>
          <w:spacing w:val="9"/>
          <w:w w:val="95"/>
        </w:rPr>
        <w:t xml:space="preserve"> </w:t>
      </w:r>
      <w:r>
        <w:rPr>
          <w:w w:val="95"/>
        </w:rPr>
        <w:t>educators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9"/>
          <w:w w:val="95"/>
        </w:rPr>
        <w:t xml:space="preserve"> </w:t>
      </w:r>
      <w:r>
        <w:rPr>
          <w:w w:val="95"/>
        </w:rPr>
        <w:t>across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country</w:t>
      </w:r>
      <w:r>
        <w:rPr>
          <w:spacing w:val="10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year.</w:t>
      </w:r>
      <w:r>
        <w:rPr>
          <w:spacing w:val="10"/>
          <w:w w:val="95"/>
        </w:rPr>
        <w:t xml:space="preserve"> </w:t>
      </w:r>
      <w:r>
        <w:rPr>
          <w:w w:val="95"/>
        </w:rPr>
        <w:t>This</w:t>
      </w:r>
      <w:r>
        <w:rPr>
          <w:spacing w:val="9"/>
          <w:w w:val="95"/>
        </w:rPr>
        <w:t xml:space="preserve"> </w:t>
      </w:r>
      <w:r>
        <w:rPr>
          <w:w w:val="95"/>
        </w:rPr>
        <w:t>year’s</w:t>
      </w:r>
      <w:r>
        <w:rPr>
          <w:spacing w:val="1"/>
          <w:w w:val="95"/>
        </w:rPr>
        <w:t xml:space="preserve"> </w:t>
      </w:r>
      <w:r>
        <w:t xml:space="preserve">theme, “Recommit, Renew, </w:t>
      </w:r>
      <w:proofErr w:type="gramStart"/>
      <w:r>
        <w:t>Reimagine</w:t>
      </w:r>
      <w:proofErr w:type="gramEnd"/>
      <w:r>
        <w:t>” creates a singular focus for all attendees on the unique needs of</w:t>
      </w:r>
      <w:r>
        <w:rPr>
          <w:spacing w:val="1"/>
        </w:rPr>
        <w:t xml:space="preserve"> </w:t>
      </w:r>
      <w:r>
        <w:t>disadvantaged</w:t>
      </w:r>
      <w:r>
        <w:rPr>
          <w:spacing w:val="-14"/>
        </w:rPr>
        <w:t xml:space="preserve"> </w:t>
      </w:r>
      <w:r>
        <w:t>children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ability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centralize</w:t>
      </w:r>
      <w:r>
        <w:rPr>
          <w:spacing w:val="-14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across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ESEA</w:t>
      </w:r>
      <w:r>
        <w:rPr>
          <w:spacing w:val="-13"/>
        </w:rPr>
        <w:t xml:space="preserve"> </w:t>
      </w:r>
      <w:r>
        <w:t>Programs.</w:t>
      </w:r>
      <w:r>
        <w:rPr>
          <w:spacing w:val="-14"/>
        </w:rPr>
        <w:t xml:space="preserve"> </w:t>
      </w:r>
      <w:r>
        <w:t>Formerly</w:t>
      </w:r>
      <w:r>
        <w:rPr>
          <w:spacing w:val="-14"/>
        </w:rPr>
        <w:t xml:space="preserve"> </w:t>
      </w:r>
      <w:r>
        <w:t>called</w:t>
      </w:r>
      <w:r>
        <w:rPr>
          <w:spacing w:val="-1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 Title I Conference, the event remains committed to sharing resources pertinent to Title I, as well</w:t>
      </w:r>
      <w:r>
        <w:rPr>
          <w:spacing w:val="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host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federally</w:t>
      </w:r>
      <w:r>
        <w:rPr>
          <w:spacing w:val="-6"/>
        </w:rPr>
        <w:t xml:space="preserve"> </w:t>
      </w:r>
      <w:r>
        <w:t>funded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disadvantaged</w:t>
      </w:r>
      <w:r>
        <w:rPr>
          <w:spacing w:val="-6"/>
        </w:rPr>
        <w:t xml:space="preserve"> </w:t>
      </w:r>
      <w:r>
        <w:t>students.</w:t>
      </w:r>
    </w:p>
    <w:p w14:paraId="3DD612DF" w14:textId="77777777" w:rsidR="00F05969" w:rsidRDefault="001832B7">
      <w:pPr>
        <w:pStyle w:val="BodyText"/>
        <w:spacing w:line="247" w:lineRule="exact"/>
        <w:ind w:left="364"/>
      </w:pPr>
      <w:r>
        <w:t>Participants</w:t>
      </w:r>
      <w:r>
        <w:rPr>
          <w:spacing w:val="-13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officials,</w:t>
      </w:r>
      <w:r>
        <w:rPr>
          <w:spacing w:val="-13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district</w:t>
      </w:r>
      <w:r>
        <w:rPr>
          <w:spacing w:val="-13"/>
        </w:rPr>
        <w:t xml:space="preserve"> </w:t>
      </w:r>
      <w:r>
        <w:t>administrators,</w:t>
      </w:r>
      <w:r>
        <w:rPr>
          <w:spacing w:val="-13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building</w:t>
      </w:r>
      <w:r>
        <w:rPr>
          <w:spacing w:val="-13"/>
        </w:rPr>
        <w:t xml:space="preserve"> </w:t>
      </w:r>
      <w:r>
        <w:t>leaders,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teachers</w:t>
      </w:r>
    </w:p>
    <w:p w14:paraId="589EC5C9" w14:textId="77777777" w:rsidR="00F05969" w:rsidRDefault="001832B7">
      <w:pPr>
        <w:pStyle w:val="BodyText"/>
        <w:spacing w:before="27" w:line="266" w:lineRule="auto"/>
        <w:ind w:left="364" w:right="707"/>
      </w:pPr>
      <w:r>
        <w:t>–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gaining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knowledge,</w:t>
      </w:r>
      <w:r>
        <w:rPr>
          <w:spacing w:val="-6"/>
        </w:rPr>
        <w:t xml:space="preserve"> </w:t>
      </w:r>
      <w:r>
        <w:t>instructional</w:t>
      </w:r>
      <w:r>
        <w:rPr>
          <w:spacing w:val="-6"/>
        </w:rPr>
        <w:t xml:space="preserve"> </w:t>
      </w:r>
      <w:r>
        <w:t>strategies,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transform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while</w:t>
      </w:r>
      <w:r>
        <w:rPr>
          <w:spacing w:val="-58"/>
        </w:rPr>
        <w:t xml:space="preserve"> </w:t>
      </w:r>
      <w:r>
        <w:t>positively</w:t>
      </w:r>
      <w:r>
        <w:rPr>
          <w:spacing w:val="-5"/>
        </w:rPr>
        <w:t xml:space="preserve"> </w:t>
      </w:r>
      <w:r>
        <w:t>impacting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future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students.</w:t>
      </w:r>
    </w:p>
    <w:p w14:paraId="5E168284" w14:textId="77777777" w:rsidR="00F05969" w:rsidRDefault="00F05969">
      <w:pPr>
        <w:pStyle w:val="BodyText"/>
        <w:spacing w:before="3"/>
        <w:rPr>
          <w:sz w:val="17"/>
        </w:rPr>
      </w:pPr>
    </w:p>
    <w:p w14:paraId="2099DB45" w14:textId="77777777" w:rsidR="00F05969" w:rsidRDefault="001832B7">
      <w:pPr>
        <w:pStyle w:val="BodyText"/>
        <w:spacing w:line="266" w:lineRule="auto"/>
        <w:ind w:left="364" w:right="334"/>
      </w:pPr>
      <w:r>
        <w:t>As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attendee,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participate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presentations</w:t>
      </w:r>
      <w:r>
        <w:rPr>
          <w:spacing w:val="-8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today’s</w:t>
      </w:r>
      <w:r>
        <w:rPr>
          <w:spacing w:val="-9"/>
        </w:rPr>
        <w:t xml:space="preserve"> </w:t>
      </w:r>
      <w:r>
        <w:t>most</w:t>
      </w:r>
      <w:r>
        <w:rPr>
          <w:spacing w:val="-8"/>
        </w:rPr>
        <w:t xml:space="preserve"> </w:t>
      </w:r>
      <w:r>
        <w:t>inspiring</w:t>
      </w:r>
      <w:r>
        <w:rPr>
          <w:spacing w:val="-9"/>
        </w:rPr>
        <w:t xml:space="preserve"> </w:t>
      </w:r>
      <w:r>
        <w:t>leaders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education.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receive</w:t>
      </w:r>
      <w:r>
        <w:rPr>
          <w:spacing w:val="-58"/>
        </w:rPr>
        <w:t xml:space="preserve"> </w:t>
      </w:r>
      <w:r>
        <w:t>important updates from the U.S. Department of Education about federal education funding issues and meet</w:t>
      </w:r>
      <w:r>
        <w:rPr>
          <w:spacing w:val="1"/>
        </w:rPr>
        <w:t xml:space="preserve"> </w:t>
      </w:r>
      <w:r>
        <w:t>professionals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steps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succeed.</w:t>
      </w:r>
    </w:p>
    <w:p w14:paraId="497DAD53" w14:textId="77777777" w:rsidR="00F05969" w:rsidRDefault="00F05969">
      <w:pPr>
        <w:pStyle w:val="BodyText"/>
        <w:spacing w:before="3"/>
        <w:rPr>
          <w:sz w:val="17"/>
        </w:rPr>
      </w:pPr>
    </w:p>
    <w:p w14:paraId="756F1906" w14:textId="77777777" w:rsidR="00F05969" w:rsidRDefault="001832B7">
      <w:pPr>
        <w:pStyle w:val="BodyText"/>
        <w:spacing w:line="266" w:lineRule="auto"/>
        <w:ind w:left="364" w:right="529"/>
      </w:pPr>
      <w:r>
        <w:t>Conference sessions are a combination of large group presentations with nationally recognized speakers,</w:t>
      </w:r>
      <w:r>
        <w:rPr>
          <w:spacing w:val="1"/>
        </w:rPr>
        <w:t xml:space="preserve"> </w:t>
      </w:r>
      <w:r>
        <w:t>and smaller interactive workshops where I would have the chance to work directly with education experts.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>valuable.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 xml:space="preserve">Conference sessions are digitally </w:t>
      </w:r>
      <w:proofErr w:type="gramStart"/>
      <w:r>
        <w:t>recorded</w:t>
      </w:r>
      <w:proofErr w:type="gramEnd"/>
      <w:r>
        <w:t xml:space="preserve"> and each registration includes a three-month subscription to On</w:t>
      </w:r>
      <w:r>
        <w:rPr>
          <w:spacing w:val="-59"/>
        </w:rPr>
        <w:t xml:space="preserve"> </w:t>
      </w:r>
      <w:r>
        <w:t>Demand viewing. We can extend the learning to our entire group (and amortize the cost of attendance) by</w:t>
      </w:r>
      <w:r>
        <w:rPr>
          <w:spacing w:val="1"/>
        </w:rPr>
        <w:t xml:space="preserve"> </w:t>
      </w:r>
      <w:r>
        <w:t>incorporating</w:t>
      </w:r>
      <w:r>
        <w:rPr>
          <w:spacing w:val="-6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videos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activities.</w:t>
      </w:r>
    </w:p>
    <w:p w14:paraId="421FED25" w14:textId="3B72CB02" w:rsidR="00F05969" w:rsidRDefault="001832B7">
      <w:pPr>
        <w:pStyle w:val="BodyText"/>
        <w:spacing w:before="195" w:line="266" w:lineRule="auto"/>
        <w:ind w:left="364" w:right="264"/>
      </w:pPr>
      <w:r>
        <w:t>The</w:t>
      </w:r>
      <w:r>
        <w:rPr>
          <w:spacing w:val="-10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Bird</w:t>
      </w:r>
      <w:r>
        <w:rPr>
          <w:spacing w:val="-10"/>
        </w:rPr>
        <w:t xml:space="preserve"> </w:t>
      </w:r>
      <w:r>
        <w:t>registration</w:t>
      </w:r>
      <w:r>
        <w:rPr>
          <w:spacing w:val="-10"/>
        </w:rPr>
        <w:t xml:space="preserve"> </w:t>
      </w:r>
      <w:r>
        <w:t>price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$599,</w:t>
      </w:r>
      <w:r>
        <w:rPr>
          <w:spacing w:val="-58"/>
        </w:rPr>
        <w:t xml:space="preserve"> </w:t>
      </w:r>
      <w:r>
        <w:t>until January 1st, when the standard price of $659 takes effect. The complete cost of my attendance is listed</w:t>
      </w:r>
      <w:r>
        <w:rPr>
          <w:spacing w:val="1"/>
        </w:rPr>
        <w:t xml:space="preserve"> </w:t>
      </w:r>
      <w:r>
        <w:t>below:</w:t>
      </w:r>
    </w:p>
    <w:p w14:paraId="5DD988EB" w14:textId="77777777" w:rsidR="00F05969" w:rsidRDefault="00003826">
      <w:pPr>
        <w:pStyle w:val="BodyText"/>
        <w:spacing w:before="4" w:line="500" w:lineRule="exact"/>
        <w:ind w:left="1084" w:right="5948" w:hanging="721"/>
      </w:pPr>
      <w:r>
        <w:pict w14:anchorId="3E0B57DC">
          <v:line id="_x0000_s1031" alt="" style="position:absolute;left:0;text-align:left;z-index:15728640;mso-wrap-edited:f;mso-width-percent:0;mso-height-percent:0;mso-position-horizontal-relative:page;mso-width-percent:0;mso-height-percent:0" from="291.2pt,45.95pt" to="340.85pt,45.95pt" strokeweight=".21344mm">
            <w10:wrap anchorx="page"/>
          </v:line>
        </w:pict>
      </w:r>
      <w:r w:rsidR="001832B7">
        <w:t>The</w:t>
      </w:r>
      <w:r w:rsidR="001832B7">
        <w:rPr>
          <w:spacing w:val="-7"/>
        </w:rPr>
        <w:t xml:space="preserve"> </w:t>
      </w:r>
      <w:r w:rsidR="001832B7">
        <w:t>complete</w:t>
      </w:r>
      <w:r w:rsidR="001832B7">
        <w:rPr>
          <w:spacing w:val="-6"/>
        </w:rPr>
        <w:t xml:space="preserve"> </w:t>
      </w:r>
      <w:r w:rsidR="001832B7">
        <w:t>cost</w:t>
      </w:r>
      <w:r w:rsidR="001832B7">
        <w:rPr>
          <w:spacing w:val="-6"/>
        </w:rPr>
        <w:t xml:space="preserve"> </w:t>
      </w:r>
      <w:r w:rsidR="001832B7">
        <w:t>of</w:t>
      </w:r>
      <w:r w:rsidR="001832B7">
        <w:rPr>
          <w:spacing w:val="-6"/>
        </w:rPr>
        <w:t xml:space="preserve"> </w:t>
      </w:r>
      <w:r w:rsidR="001832B7">
        <w:t>my</w:t>
      </w:r>
      <w:r w:rsidR="001832B7">
        <w:rPr>
          <w:spacing w:val="-6"/>
        </w:rPr>
        <w:t xml:space="preserve"> </w:t>
      </w:r>
      <w:r w:rsidR="001832B7">
        <w:t>attendance</w:t>
      </w:r>
      <w:r w:rsidR="001832B7">
        <w:rPr>
          <w:spacing w:val="-6"/>
        </w:rPr>
        <w:t xml:space="preserve"> </w:t>
      </w:r>
      <w:r w:rsidR="001832B7">
        <w:t>is</w:t>
      </w:r>
      <w:r w:rsidR="001832B7">
        <w:rPr>
          <w:spacing w:val="-7"/>
        </w:rPr>
        <w:t xml:space="preserve"> </w:t>
      </w:r>
      <w:r w:rsidR="001832B7">
        <w:t>listed</w:t>
      </w:r>
      <w:r w:rsidR="001832B7">
        <w:rPr>
          <w:spacing w:val="-6"/>
        </w:rPr>
        <w:t xml:space="preserve"> </w:t>
      </w:r>
      <w:r w:rsidR="001832B7">
        <w:t>below:</w:t>
      </w:r>
      <w:r w:rsidR="001832B7">
        <w:rPr>
          <w:spacing w:val="-58"/>
        </w:rPr>
        <w:t xml:space="preserve"> </w:t>
      </w:r>
      <w:r w:rsidR="001832B7">
        <w:t>Registration:</w:t>
      </w:r>
    </w:p>
    <w:p w14:paraId="7D668F76" w14:textId="77777777" w:rsidR="00F05969" w:rsidRDefault="00003826">
      <w:pPr>
        <w:pStyle w:val="BodyText"/>
        <w:spacing w:before="13" w:line="304" w:lineRule="auto"/>
        <w:ind w:left="1084" w:right="6103"/>
      </w:pPr>
      <w:r>
        <w:pict w14:anchorId="456A985C">
          <v:line id="_x0000_s1030" alt="" style="position:absolute;left:0;text-align:left;z-index:15729152;mso-wrap-edited:f;mso-width-percent:0;mso-height-percent:0;mso-position-horizontal-relative:page;mso-width-percent:0;mso-height-percent:0" from="291.2pt,11.7pt" to="340.85pt,11.7pt" strokeweight=".21344mm">
            <w10:wrap anchorx="page"/>
          </v:line>
        </w:pict>
      </w:r>
      <w:r>
        <w:pict w14:anchorId="01CB776E">
          <v:line id="_x0000_s1029" alt="" style="position:absolute;left:0;text-align:left;z-index:15729664;mso-wrap-edited:f;mso-width-percent:0;mso-height-percent:0;mso-position-horizontal-relative:page;mso-width-percent:0;mso-height-percent:0" from="291.25pt,27.7pt" to="340.85pt,27.7pt" strokeweight=".21344mm">
            <w10:wrap anchorx="page"/>
          </v:line>
        </w:pict>
      </w:r>
      <w:r w:rsidR="001832B7">
        <w:rPr>
          <w:w w:val="95"/>
        </w:rPr>
        <w:t>Transportation:</w:t>
      </w:r>
      <w:r w:rsidR="001832B7">
        <w:rPr>
          <w:spacing w:val="3"/>
          <w:w w:val="95"/>
        </w:rPr>
        <w:t xml:space="preserve"> </w:t>
      </w:r>
      <w:r w:rsidR="001832B7">
        <w:rPr>
          <w:w w:val="95"/>
        </w:rPr>
        <w:t>(airfare,</w:t>
      </w:r>
      <w:r w:rsidR="001832B7">
        <w:rPr>
          <w:spacing w:val="4"/>
          <w:w w:val="95"/>
        </w:rPr>
        <w:t xml:space="preserve"> </w:t>
      </w:r>
      <w:r w:rsidR="001832B7">
        <w:rPr>
          <w:w w:val="95"/>
        </w:rPr>
        <w:t>train,</w:t>
      </w:r>
      <w:r w:rsidR="001832B7">
        <w:rPr>
          <w:spacing w:val="4"/>
          <w:w w:val="95"/>
        </w:rPr>
        <w:t xml:space="preserve"> </w:t>
      </w:r>
      <w:r w:rsidR="001832B7">
        <w:rPr>
          <w:w w:val="95"/>
        </w:rPr>
        <w:t>bus,</w:t>
      </w:r>
      <w:r w:rsidR="001832B7">
        <w:rPr>
          <w:spacing w:val="4"/>
          <w:w w:val="95"/>
        </w:rPr>
        <w:t xml:space="preserve"> </w:t>
      </w:r>
      <w:r w:rsidR="001832B7">
        <w:rPr>
          <w:w w:val="95"/>
        </w:rPr>
        <w:t>etc.)</w:t>
      </w:r>
      <w:r w:rsidR="001832B7">
        <w:rPr>
          <w:spacing w:val="-55"/>
          <w:w w:val="95"/>
        </w:rPr>
        <w:t xml:space="preserve"> </w:t>
      </w:r>
      <w:r w:rsidR="001832B7">
        <w:t>Hotel</w:t>
      </w:r>
      <w:r w:rsidR="001832B7">
        <w:rPr>
          <w:spacing w:val="-6"/>
        </w:rPr>
        <w:t xml:space="preserve"> </w:t>
      </w:r>
      <w:r w:rsidR="001832B7">
        <w:t>fees:</w:t>
      </w:r>
    </w:p>
    <w:p w14:paraId="629A97E1" w14:textId="77777777" w:rsidR="00F05969" w:rsidRDefault="00003826">
      <w:pPr>
        <w:pStyle w:val="BodyText"/>
        <w:spacing w:line="304" w:lineRule="auto"/>
        <w:ind w:left="1084" w:right="6648"/>
      </w:pPr>
      <w:r>
        <w:pict w14:anchorId="3407C872">
          <v:line id="_x0000_s1028" alt="" style="position:absolute;left:0;text-align:left;z-index:15730176;mso-wrap-edited:f;mso-width-percent:0;mso-height-percent:0;mso-position-horizontal-relative:page;mso-width-percent:0;mso-height-percent:0" from="291.2pt,11.05pt" to="340.85pt,11.05pt" strokeweight=".21344mm">
            <w10:wrap anchorx="page"/>
          </v:line>
        </w:pict>
      </w:r>
      <w:r>
        <w:pict w14:anchorId="3779672F">
          <v:line id="_x0000_s1027" alt="" style="position:absolute;left:0;text-align:left;z-index:15730688;mso-wrap-edited:f;mso-width-percent:0;mso-height-percent:0;mso-position-horizontal-relative:page;mso-width-percent:0;mso-height-percent:0" from="291.25pt,27.05pt" to="340.85pt,27.05pt" strokeweight=".21344mm">
            <w10:wrap anchorx="page"/>
          </v:line>
        </w:pict>
      </w:r>
      <w:r w:rsidR="001832B7">
        <w:rPr>
          <w:spacing w:val="-1"/>
        </w:rPr>
        <w:t>Meals:</w:t>
      </w:r>
      <w:r w:rsidR="001832B7">
        <w:rPr>
          <w:spacing w:val="-14"/>
        </w:rPr>
        <w:t xml:space="preserve"> </w:t>
      </w:r>
      <w:r w:rsidR="001832B7">
        <w:rPr>
          <w:spacing w:val="-1"/>
        </w:rPr>
        <w:t>(not</w:t>
      </w:r>
      <w:r w:rsidR="001832B7">
        <w:rPr>
          <w:spacing w:val="-13"/>
        </w:rPr>
        <w:t xml:space="preserve"> </w:t>
      </w:r>
      <w:r w:rsidR="001832B7">
        <w:rPr>
          <w:spacing w:val="-1"/>
        </w:rPr>
        <w:t>included</w:t>
      </w:r>
      <w:r w:rsidR="001832B7">
        <w:rPr>
          <w:spacing w:val="-14"/>
        </w:rPr>
        <w:t xml:space="preserve"> </w:t>
      </w:r>
      <w:r w:rsidR="001832B7">
        <w:rPr>
          <w:spacing w:val="-1"/>
        </w:rPr>
        <w:t>with</w:t>
      </w:r>
      <w:r w:rsidR="001832B7">
        <w:rPr>
          <w:spacing w:val="-13"/>
        </w:rPr>
        <w:t xml:space="preserve"> </w:t>
      </w:r>
      <w:r w:rsidR="001832B7">
        <w:t>registration)</w:t>
      </w:r>
      <w:r w:rsidR="001832B7">
        <w:rPr>
          <w:spacing w:val="-58"/>
        </w:rPr>
        <w:t xml:space="preserve"> </w:t>
      </w:r>
      <w:r w:rsidR="001832B7">
        <w:t>Other:</w:t>
      </w:r>
    </w:p>
    <w:p w14:paraId="5FC16FDF" w14:textId="77777777" w:rsidR="00F05969" w:rsidRDefault="00F05969">
      <w:pPr>
        <w:pStyle w:val="BodyText"/>
        <w:spacing w:before="1"/>
        <w:rPr>
          <w:sz w:val="13"/>
        </w:rPr>
      </w:pPr>
    </w:p>
    <w:p w14:paraId="1AEDB5C0" w14:textId="77777777" w:rsidR="00F05969" w:rsidRDefault="00003826">
      <w:pPr>
        <w:spacing w:before="65"/>
        <w:ind w:left="3948" w:right="6270"/>
        <w:jc w:val="center"/>
        <w:rPr>
          <w:b/>
          <w:sz w:val="24"/>
        </w:rPr>
      </w:pPr>
      <w:r>
        <w:pict w14:anchorId="6A3A7CBC">
          <v:line id="_x0000_s1026" alt="" style="position:absolute;left:0;text-align:left;z-index:15731200;mso-wrap-edited:f;mso-width-percent:0;mso-height-percent:0;mso-position-horizontal-relative:page;mso-width-percent:0;mso-height-percent:0" from="291.2pt,15.25pt" to="340.85pt,15.25pt" strokeweight=".21344mm">
            <w10:wrap anchorx="page"/>
          </v:line>
        </w:pict>
      </w:r>
      <w:r w:rsidR="001832B7">
        <w:rPr>
          <w:b/>
          <w:w w:val="90"/>
          <w:sz w:val="24"/>
        </w:rPr>
        <w:t>Total</w:t>
      </w:r>
      <w:r w:rsidR="001832B7">
        <w:rPr>
          <w:b/>
          <w:spacing w:val="5"/>
          <w:w w:val="90"/>
          <w:sz w:val="24"/>
        </w:rPr>
        <w:t xml:space="preserve"> </w:t>
      </w:r>
      <w:r w:rsidR="001832B7">
        <w:rPr>
          <w:b/>
          <w:w w:val="90"/>
          <w:sz w:val="24"/>
        </w:rPr>
        <w:t>Cost</w:t>
      </w:r>
    </w:p>
    <w:p w14:paraId="2C624445" w14:textId="77777777" w:rsidR="00F05969" w:rsidRDefault="00F05969">
      <w:pPr>
        <w:pStyle w:val="BodyText"/>
        <w:spacing w:before="5"/>
        <w:rPr>
          <w:b/>
          <w:sz w:val="20"/>
        </w:rPr>
      </w:pPr>
    </w:p>
    <w:p w14:paraId="50E1C369" w14:textId="77777777" w:rsidR="00F05969" w:rsidRDefault="001832B7">
      <w:pPr>
        <w:pStyle w:val="BodyText"/>
        <w:spacing w:before="67" w:line="266" w:lineRule="auto"/>
        <w:ind w:left="363" w:right="345"/>
      </w:pPr>
      <w:r>
        <w:t>Thank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advance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consideration.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believe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attending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ESEA</w:t>
      </w:r>
      <w:r>
        <w:rPr>
          <w:spacing w:val="-9"/>
        </w:rPr>
        <w:t xml:space="preserve"> </w:t>
      </w:r>
      <w:r>
        <w:t>Conference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members.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</w:p>
    <w:p w14:paraId="001283C4" w14:textId="77777777" w:rsidR="00F05969" w:rsidRDefault="00F05969">
      <w:pPr>
        <w:pStyle w:val="BodyText"/>
        <w:spacing w:before="7"/>
        <w:rPr>
          <w:sz w:val="9"/>
        </w:rPr>
      </w:pPr>
    </w:p>
    <w:p w14:paraId="6155A9E7" w14:textId="77777777" w:rsidR="00F05969" w:rsidRDefault="001832B7">
      <w:pPr>
        <w:pStyle w:val="BodyText"/>
        <w:spacing w:before="67"/>
        <w:ind w:left="363"/>
      </w:pPr>
      <w:r>
        <w:t>Sincerely,</w:t>
      </w:r>
    </w:p>
    <w:p w14:paraId="2E63E97F" w14:textId="77777777" w:rsidR="00F05969" w:rsidRDefault="00F05969">
      <w:pPr>
        <w:pStyle w:val="BodyText"/>
        <w:spacing w:before="9"/>
        <w:rPr>
          <w:sz w:val="17"/>
        </w:rPr>
      </w:pPr>
    </w:p>
    <w:sectPr w:rsidR="00F05969">
      <w:type w:val="continuous"/>
      <w:pgSz w:w="12240" w:h="15840"/>
      <w:pgMar w:top="460" w:right="5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5969"/>
    <w:rsid w:val="00003826"/>
    <w:rsid w:val="001832B7"/>
    <w:rsid w:val="002B00CF"/>
    <w:rsid w:val="00940518"/>
    <w:rsid w:val="00A06FB5"/>
    <w:rsid w:val="00C4355A"/>
    <w:rsid w:val="00F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236A14C"/>
  <w15:docId w15:val="{99FA9DF7-EA10-A443-92CD-ECAA94B2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"/>
      <w:ind w:left="11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Notmeyer</cp:lastModifiedBy>
  <cp:revision>4</cp:revision>
  <dcterms:created xsi:type="dcterms:W3CDTF">2021-10-21T21:44:00Z</dcterms:created>
  <dcterms:modified xsi:type="dcterms:W3CDTF">2021-10-22T15:06:00Z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2021-10-21T00:00:00Z</vt:filetime>
  </property>
</Properties>
</file>