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79F3" w14:textId="77777777" w:rsidR="00BC52AB" w:rsidRDefault="00225D9E">
      <w:pPr>
        <w:pStyle w:val="BodyText"/>
        <w:spacing w:before="37"/>
        <w:ind w:left="100"/>
      </w:pPr>
      <w:bookmarkStart w:id="0" w:name="_GoBack"/>
      <w:bookmarkEnd w:id="0"/>
      <w:r>
        <w:t>June 18, 2020</w:t>
      </w:r>
    </w:p>
    <w:p w14:paraId="6BD02243" w14:textId="77777777" w:rsidR="00BC52AB" w:rsidRDefault="00BC52AB">
      <w:pPr>
        <w:pStyle w:val="BodyText"/>
      </w:pPr>
    </w:p>
    <w:p w14:paraId="2ABF4D04" w14:textId="77777777" w:rsidR="00BC52AB" w:rsidRDefault="00225D9E">
      <w:pPr>
        <w:pStyle w:val="BodyText"/>
        <w:spacing w:before="1"/>
        <w:ind w:left="100"/>
      </w:pPr>
      <w:r>
        <w:t>Good Afternoon,</w:t>
      </w:r>
    </w:p>
    <w:p w14:paraId="07FA62DB" w14:textId="77777777" w:rsidR="00BC52AB" w:rsidRDefault="00BC52AB">
      <w:pPr>
        <w:pStyle w:val="BodyText"/>
      </w:pPr>
    </w:p>
    <w:p w14:paraId="2BAF1B37" w14:textId="77777777" w:rsidR="00BC52AB" w:rsidRDefault="00225D9E">
      <w:pPr>
        <w:pStyle w:val="BodyText"/>
        <w:ind w:left="100"/>
      </w:pPr>
      <w:r>
        <w:t>The announcements for this week are below:</w:t>
      </w:r>
    </w:p>
    <w:p w14:paraId="77B3D489" w14:textId="77777777" w:rsidR="00BC52AB" w:rsidRDefault="00BC52AB">
      <w:pPr>
        <w:pStyle w:val="BodyText"/>
        <w:spacing w:before="10"/>
        <w:rPr>
          <w:sz w:val="21"/>
        </w:rPr>
      </w:pPr>
    </w:p>
    <w:p w14:paraId="48ED7784" w14:textId="77777777" w:rsidR="00BC52AB" w:rsidRDefault="00225D9E">
      <w:pPr>
        <w:pStyle w:val="ListParagraph"/>
        <w:numPr>
          <w:ilvl w:val="0"/>
          <w:numId w:val="1"/>
        </w:numPr>
        <w:tabs>
          <w:tab w:val="left" w:pos="820"/>
          <w:tab w:val="left" w:pos="821"/>
        </w:tabs>
        <w:spacing w:before="1"/>
        <w:ind w:right="195"/>
      </w:pPr>
      <w:r>
        <w:t>We have completely redesigned and updated the Additional Training Resources page on our website – you will now find the page divided into two sections. At the top of the page you will find online training resources that your agency can use to help reach compliance with the annual 24 hour training mandate set forth in</w:t>
      </w:r>
      <w:r>
        <w:rPr>
          <w:color w:val="0462C1"/>
        </w:rPr>
        <w:t xml:space="preserve"> </w:t>
      </w:r>
      <w:hyperlink r:id="rId8">
        <w:r>
          <w:rPr>
            <w:color w:val="0462C1"/>
            <w:u w:val="single" w:color="0462C1"/>
          </w:rPr>
          <w:t>WAC 139-05-300</w:t>
        </w:r>
      </w:hyperlink>
      <w:r>
        <w:t>. The bottom half of the page you will find additional resource information regarding other training and community policing programs. Please</w:t>
      </w:r>
      <w:hyperlink r:id="rId9">
        <w:r>
          <w:rPr>
            <w:color w:val="0462C1"/>
          </w:rPr>
          <w:t xml:space="preserve"> </w:t>
        </w:r>
        <w:r>
          <w:rPr>
            <w:color w:val="0462C1"/>
            <w:u w:val="single" w:color="0462C1"/>
          </w:rPr>
          <w:t>click here</w:t>
        </w:r>
        <w:r>
          <w:rPr>
            <w:color w:val="0462C1"/>
          </w:rPr>
          <w:t xml:space="preserve"> </w:t>
        </w:r>
      </w:hyperlink>
      <w:r>
        <w:t>to be directed to the new page, if you have any questions let me know.</w:t>
      </w:r>
    </w:p>
    <w:p w14:paraId="590EE495" w14:textId="77777777" w:rsidR="00BC52AB" w:rsidRDefault="00BC52AB">
      <w:pPr>
        <w:pStyle w:val="BodyText"/>
      </w:pPr>
    </w:p>
    <w:p w14:paraId="2B641BF8" w14:textId="77777777" w:rsidR="00BC52AB" w:rsidRDefault="00225D9E">
      <w:pPr>
        <w:pStyle w:val="ListParagraph"/>
        <w:numPr>
          <w:ilvl w:val="0"/>
          <w:numId w:val="1"/>
        </w:numPr>
        <w:tabs>
          <w:tab w:val="left" w:pos="820"/>
          <w:tab w:val="left" w:pos="821"/>
        </w:tabs>
      </w:pPr>
      <w:r>
        <w:t>We are now uploading the monthly Law Enforcement Digest (LED) to our Acadis platform so those who complete the LED will earn training hours, one training hour for each LED completed. The March, April, and May 2020 sessions are now available for your agency training managers to assign to your personnel. We will now be uploading them in Acadis only, the page on our website currently dedicated to the LED will become the LED archive for any publications prior to March</w:t>
      </w:r>
      <w:r>
        <w:rPr>
          <w:spacing w:val="-3"/>
        </w:rPr>
        <w:t xml:space="preserve"> </w:t>
      </w:r>
      <w:r>
        <w:t>2020.</w:t>
      </w:r>
    </w:p>
    <w:p w14:paraId="3A91CBE4" w14:textId="77777777" w:rsidR="00BC52AB" w:rsidRDefault="00BC52AB">
      <w:pPr>
        <w:pStyle w:val="BodyText"/>
        <w:spacing w:before="2"/>
      </w:pPr>
    </w:p>
    <w:p w14:paraId="0647B8A8" w14:textId="77777777" w:rsidR="00BC52AB" w:rsidRDefault="00225D9E">
      <w:pPr>
        <w:pStyle w:val="ListParagraph"/>
        <w:numPr>
          <w:ilvl w:val="0"/>
          <w:numId w:val="1"/>
        </w:numPr>
        <w:tabs>
          <w:tab w:val="left" w:pos="820"/>
          <w:tab w:val="left" w:pos="821"/>
        </w:tabs>
        <w:ind w:right="261"/>
      </w:pPr>
      <w:r>
        <w:t xml:space="preserve">After much thought and discussion, CIT International is transitioning the 2020 CIT International conference in Pittsburgh to an online virtual conference. Due to the situation remaining uncertain for large in person gatherings, they do not want to put attendees, presenters, staff, sponsors and exhibitors at risk. They are refunding all paid registrations for the in-person conference including all pre and post conference events </w:t>
      </w:r>
      <w:r>
        <w:rPr>
          <w:i/>
        </w:rPr>
        <w:t xml:space="preserve">(Coordinators Certification Course, Building and Sustaining Effective CIT Programs, Building Resiliency) </w:t>
      </w:r>
      <w:r>
        <w:t>and Continuing Education credits</w:t>
      </w:r>
      <w:r>
        <w:rPr>
          <w:i/>
        </w:rPr>
        <w:t xml:space="preserve">. </w:t>
      </w:r>
      <w:r>
        <w:t>They will be announcing new registration dates and details of the virtual conference within the next few weeks. Stay</w:t>
      </w:r>
      <w:r>
        <w:rPr>
          <w:spacing w:val="-11"/>
        </w:rPr>
        <w:t xml:space="preserve"> </w:t>
      </w:r>
      <w:r>
        <w:t>tuned!</w:t>
      </w:r>
    </w:p>
    <w:p w14:paraId="0883BBCF" w14:textId="77777777" w:rsidR="00BC52AB" w:rsidRDefault="00BC52AB">
      <w:pPr>
        <w:pStyle w:val="BodyText"/>
      </w:pPr>
    </w:p>
    <w:p w14:paraId="40C89F35" w14:textId="77777777" w:rsidR="00BC52AB" w:rsidRDefault="00225D9E">
      <w:pPr>
        <w:pStyle w:val="ListParagraph"/>
        <w:numPr>
          <w:ilvl w:val="0"/>
          <w:numId w:val="1"/>
        </w:numPr>
        <w:tabs>
          <w:tab w:val="left" w:pos="820"/>
          <w:tab w:val="left" w:pos="821"/>
        </w:tabs>
        <w:spacing w:before="1"/>
        <w:ind w:right="159"/>
      </w:pPr>
      <w:r>
        <w:t xml:space="preserve">The Institute for the Prevention of In-Custody Deaths (IPICD) has a free online course available titled One Breath. Talking does not equal breathing. One or two breaths do not equal breathing, either. These are dangerous misunderstandings about breathing. The IPICD staff and Board of Directors believe they have a social responsibility to offer this </w:t>
      </w:r>
      <w:r>
        <w:rPr>
          <w:i/>
        </w:rPr>
        <w:t xml:space="preserve">tuition-free online training </w:t>
      </w:r>
      <w:r>
        <w:t>program as one way to educate officers and other interested parties about ventilation, respiration, breathing difficulties, and agonal breathing. This is a free two hour online course. Please</w:t>
      </w:r>
      <w:r>
        <w:rPr>
          <w:color w:val="0462C1"/>
        </w:rPr>
        <w:t xml:space="preserve"> </w:t>
      </w:r>
      <w:hyperlink r:id="rId10">
        <w:r>
          <w:rPr>
            <w:color w:val="0462C1"/>
            <w:u w:val="single" w:color="0462C1"/>
          </w:rPr>
          <w:t>click here</w:t>
        </w:r>
        <w:r>
          <w:rPr>
            <w:color w:val="0462C1"/>
          </w:rPr>
          <w:t xml:space="preserve"> </w:t>
        </w:r>
      </w:hyperlink>
      <w:r>
        <w:t>for course information.</w:t>
      </w:r>
    </w:p>
    <w:p w14:paraId="6B909822" w14:textId="77777777" w:rsidR="00BC52AB" w:rsidRDefault="00BC52AB">
      <w:pPr>
        <w:pStyle w:val="BodyText"/>
        <w:spacing w:before="11"/>
        <w:rPr>
          <w:sz w:val="21"/>
        </w:rPr>
      </w:pPr>
    </w:p>
    <w:p w14:paraId="25292F10" w14:textId="77777777" w:rsidR="00BC52AB" w:rsidRDefault="00225D9E">
      <w:pPr>
        <w:pStyle w:val="ListParagraph"/>
        <w:numPr>
          <w:ilvl w:val="0"/>
          <w:numId w:val="1"/>
        </w:numPr>
        <w:tabs>
          <w:tab w:val="left" w:pos="820"/>
          <w:tab w:val="left" w:pos="821"/>
        </w:tabs>
        <w:spacing w:before="1"/>
        <w:ind w:right="386"/>
      </w:pPr>
      <w:r>
        <w:t xml:space="preserve">The National Alliance on Mental Illness (NAMI) will be hosting their first virtual convention on July 13-14, don’t miss out on </w:t>
      </w:r>
      <w:proofErr w:type="spellStart"/>
      <w:r>
        <w:t>NAMICon</w:t>
      </w:r>
      <w:proofErr w:type="spellEnd"/>
      <w:r>
        <w:t xml:space="preserve"> 2020! Registration is now free! Please</w:t>
      </w:r>
      <w:r>
        <w:rPr>
          <w:color w:val="0462C1"/>
        </w:rPr>
        <w:t xml:space="preserve"> </w:t>
      </w:r>
      <w:hyperlink r:id="rId11">
        <w:r>
          <w:rPr>
            <w:color w:val="0462C1"/>
            <w:u w:val="single" w:color="0462C1"/>
          </w:rPr>
          <w:t>click here</w:t>
        </w:r>
        <w:r>
          <w:rPr>
            <w:color w:val="0462C1"/>
          </w:rPr>
          <w:t xml:space="preserve"> </w:t>
        </w:r>
      </w:hyperlink>
      <w:r>
        <w:t>for more details and registration</w:t>
      </w:r>
      <w:r>
        <w:rPr>
          <w:spacing w:val="-2"/>
        </w:rPr>
        <w:t xml:space="preserve"> </w:t>
      </w:r>
      <w:r>
        <w:t>instructions.</w:t>
      </w:r>
    </w:p>
    <w:p w14:paraId="37FF4311" w14:textId="77777777" w:rsidR="00BC52AB" w:rsidRDefault="00BC52AB">
      <w:pPr>
        <w:pStyle w:val="BodyText"/>
        <w:spacing w:before="11"/>
        <w:rPr>
          <w:sz w:val="21"/>
        </w:rPr>
      </w:pPr>
    </w:p>
    <w:p w14:paraId="56BCBD3D" w14:textId="77777777" w:rsidR="00BC52AB" w:rsidRDefault="00225D9E">
      <w:pPr>
        <w:pStyle w:val="ListParagraph"/>
        <w:numPr>
          <w:ilvl w:val="0"/>
          <w:numId w:val="1"/>
        </w:numPr>
        <w:tabs>
          <w:tab w:val="left" w:pos="820"/>
          <w:tab w:val="left" w:pos="821"/>
        </w:tabs>
        <w:ind w:right="741"/>
      </w:pPr>
      <w:r>
        <w:t>Community Oriented Policing Services (COPS) has an e-learning portal available for online training resources, you can</w:t>
      </w:r>
      <w:r>
        <w:rPr>
          <w:color w:val="0462C1"/>
        </w:rPr>
        <w:t xml:space="preserve"> </w:t>
      </w:r>
      <w:hyperlink r:id="rId12">
        <w:r>
          <w:rPr>
            <w:color w:val="0462C1"/>
            <w:u w:val="single" w:color="0462C1"/>
          </w:rPr>
          <w:t>click here</w:t>
        </w:r>
        <w:r>
          <w:rPr>
            <w:color w:val="0462C1"/>
          </w:rPr>
          <w:t xml:space="preserve"> </w:t>
        </w:r>
      </w:hyperlink>
      <w:r>
        <w:t>to be directed to their</w:t>
      </w:r>
      <w:r>
        <w:rPr>
          <w:spacing w:val="-8"/>
        </w:rPr>
        <w:t xml:space="preserve"> </w:t>
      </w:r>
      <w:r>
        <w:t>site.</w:t>
      </w:r>
    </w:p>
    <w:p w14:paraId="21B4B3BD" w14:textId="77777777" w:rsidR="00BC52AB" w:rsidRDefault="00BC52AB">
      <w:pPr>
        <w:sectPr w:rsidR="00BC52AB">
          <w:type w:val="continuous"/>
          <w:pgSz w:w="12240" w:h="15840"/>
          <w:pgMar w:top="1400" w:right="1340" w:bottom="280" w:left="1340" w:header="720" w:footer="720" w:gutter="0"/>
          <w:cols w:space="720"/>
        </w:sectPr>
      </w:pPr>
    </w:p>
    <w:p w14:paraId="2C6026B0" w14:textId="77777777" w:rsidR="00BC52AB" w:rsidRDefault="00225D9E">
      <w:pPr>
        <w:pStyle w:val="ListParagraph"/>
        <w:numPr>
          <w:ilvl w:val="0"/>
          <w:numId w:val="1"/>
        </w:numPr>
        <w:tabs>
          <w:tab w:val="left" w:pos="820"/>
          <w:tab w:val="left" w:pos="821"/>
        </w:tabs>
        <w:spacing w:before="77"/>
        <w:ind w:right="112"/>
      </w:pPr>
      <w:proofErr w:type="spellStart"/>
      <w:r>
        <w:lastRenderedPageBreak/>
        <w:t>Calibre</w:t>
      </w:r>
      <w:proofErr w:type="spellEnd"/>
      <w:r>
        <w:t xml:space="preserve"> Press is now offering some online training courses, they just launched another class titled Implicit Bias: Understanding the Impact on Actions and Decisions. This course is designed for officers of all ranks and assignments. It focuses on presenting students with simple, realistic and effective techniques that will assist in overcoming maladaptive bias, utilize productive bias, and improve verbal and nonverbal communication skills immediately. This is a three hour course with completion certificate at the end of the course for only $99 per person. You can</w:t>
      </w:r>
      <w:r>
        <w:rPr>
          <w:color w:val="0462C1"/>
        </w:rPr>
        <w:t xml:space="preserve"> </w:t>
      </w:r>
      <w:hyperlink r:id="rId13">
        <w:r>
          <w:rPr>
            <w:color w:val="0462C1"/>
            <w:u w:val="single" w:color="0462C1"/>
          </w:rPr>
          <w:t>click here</w:t>
        </w:r>
      </w:hyperlink>
      <w:r>
        <w:t xml:space="preserve"> to register.</w:t>
      </w:r>
    </w:p>
    <w:p w14:paraId="7FB8FD48" w14:textId="77777777" w:rsidR="00BC52AB" w:rsidRDefault="00BC52AB">
      <w:pPr>
        <w:pStyle w:val="BodyText"/>
      </w:pPr>
    </w:p>
    <w:p w14:paraId="76D9C111" w14:textId="77777777" w:rsidR="00BC52AB" w:rsidRDefault="00225D9E">
      <w:pPr>
        <w:pStyle w:val="BodyText"/>
        <w:ind w:left="100"/>
      </w:pPr>
      <w:r>
        <w:t>Thank you for all you do – take care and be safe,</w:t>
      </w:r>
    </w:p>
    <w:p w14:paraId="1AD0AA94" w14:textId="77777777" w:rsidR="00BC52AB" w:rsidRDefault="00BC52AB">
      <w:pPr>
        <w:pStyle w:val="BodyText"/>
      </w:pPr>
    </w:p>
    <w:p w14:paraId="522CBDEA" w14:textId="77777777" w:rsidR="00BC52AB" w:rsidRDefault="00225D9E">
      <w:pPr>
        <w:ind w:left="100"/>
        <w:rPr>
          <w:b/>
        </w:rPr>
      </w:pPr>
      <w:r>
        <w:rPr>
          <w:b/>
          <w:color w:val="1F487C"/>
        </w:rPr>
        <w:t>Leanna Bidinger</w:t>
      </w:r>
    </w:p>
    <w:p w14:paraId="197EA528" w14:textId="77777777" w:rsidR="00BC52AB" w:rsidRDefault="00225D9E">
      <w:pPr>
        <w:pStyle w:val="BodyText"/>
        <w:spacing w:before="1"/>
        <w:ind w:left="100" w:right="5819"/>
      </w:pPr>
      <w:r>
        <w:rPr>
          <w:color w:val="1F4E79"/>
        </w:rPr>
        <w:t>Statewide Regional Training Coordinator Leadership Program Manager</w:t>
      </w:r>
    </w:p>
    <w:p w14:paraId="2A92BFA2" w14:textId="77777777" w:rsidR="00BC52AB" w:rsidRDefault="00225D9E">
      <w:pPr>
        <w:pStyle w:val="BodyText"/>
        <w:spacing w:before="1"/>
        <w:ind w:left="100"/>
      </w:pPr>
      <w:r>
        <w:rPr>
          <w:color w:val="1F4E79"/>
        </w:rPr>
        <w:t>Advanced Training Division</w:t>
      </w:r>
    </w:p>
    <w:p w14:paraId="5ACE63FF" w14:textId="77777777" w:rsidR="00BC52AB" w:rsidRDefault="00BC52AB">
      <w:pPr>
        <w:pStyle w:val="BodyText"/>
        <w:spacing w:before="10"/>
        <w:rPr>
          <w:sz w:val="21"/>
        </w:rPr>
      </w:pPr>
    </w:p>
    <w:p w14:paraId="3ADF05AE" w14:textId="77777777" w:rsidR="00BC52AB" w:rsidRDefault="00225D9E">
      <w:pPr>
        <w:pStyle w:val="BodyText"/>
        <w:ind w:left="100" w:right="4495"/>
      </w:pPr>
      <w:r>
        <w:rPr>
          <w:color w:val="1F487C"/>
        </w:rPr>
        <w:t>Washington State Criminal Justice Training Commission 19010 1st Ave South</w:t>
      </w:r>
    </w:p>
    <w:p w14:paraId="18E9A819" w14:textId="77777777" w:rsidR="00BC52AB" w:rsidRDefault="00225D9E">
      <w:pPr>
        <w:pStyle w:val="BodyText"/>
        <w:ind w:left="100"/>
      </w:pPr>
      <w:r>
        <w:rPr>
          <w:color w:val="1F487C"/>
        </w:rPr>
        <w:t>Burien, WA 98148</w:t>
      </w:r>
    </w:p>
    <w:p w14:paraId="56E29049" w14:textId="77777777" w:rsidR="00BC52AB" w:rsidRDefault="00225D9E">
      <w:pPr>
        <w:pStyle w:val="BodyText"/>
        <w:spacing w:before="1"/>
        <w:ind w:left="100"/>
      </w:pPr>
      <w:r>
        <w:rPr>
          <w:color w:val="1F487C"/>
        </w:rPr>
        <w:t>Desk: 206-835-7307</w:t>
      </w:r>
    </w:p>
    <w:p w14:paraId="4CC62C1E" w14:textId="77777777" w:rsidR="00BC52AB" w:rsidRDefault="00225D9E">
      <w:pPr>
        <w:pStyle w:val="BodyText"/>
        <w:ind w:left="100"/>
      </w:pPr>
      <w:r>
        <w:rPr>
          <w:color w:val="1F487C"/>
        </w:rPr>
        <w:t>Cell: 206-255-5468</w:t>
      </w:r>
    </w:p>
    <w:p w14:paraId="69974E71" w14:textId="77777777" w:rsidR="00BC52AB" w:rsidRDefault="00225D9E">
      <w:pPr>
        <w:pStyle w:val="BodyText"/>
        <w:ind w:left="100" w:right="6807"/>
      </w:pPr>
      <w:r>
        <w:rPr>
          <w:color w:val="1F487C"/>
        </w:rPr>
        <w:t xml:space="preserve">Email: </w:t>
      </w:r>
      <w:hyperlink r:id="rId14">
        <w:r>
          <w:rPr>
            <w:color w:val="0000FF"/>
            <w:u w:val="single" w:color="0000FF"/>
          </w:rPr>
          <w:t>lbidinger@cjtc.wa.gov</w:t>
        </w:r>
      </w:hyperlink>
      <w:r>
        <w:rPr>
          <w:color w:val="0000FF"/>
        </w:rPr>
        <w:t xml:space="preserve"> </w:t>
      </w:r>
      <w:r>
        <w:rPr>
          <w:color w:val="1F487C"/>
        </w:rPr>
        <w:t xml:space="preserve">Website: </w:t>
      </w:r>
      <w:hyperlink r:id="rId15">
        <w:r>
          <w:rPr>
            <w:color w:val="0000FF"/>
            <w:u w:val="single" w:color="0000FF"/>
          </w:rPr>
          <w:t>https://cjtc.wa.gov/</w:t>
        </w:r>
      </w:hyperlink>
    </w:p>
    <w:p w14:paraId="6CA93331" w14:textId="77777777" w:rsidR="00BC52AB" w:rsidRDefault="00225D9E">
      <w:pPr>
        <w:pStyle w:val="BodyText"/>
        <w:spacing w:before="1"/>
        <w:ind w:left="100"/>
      </w:pPr>
      <w:r>
        <w:rPr>
          <w:color w:val="1F487C"/>
        </w:rPr>
        <w:t xml:space="preserve">Facebook: </w:t>
      </w:r>
      <w:hyperlink r:id="rId16">
        <w:r>
          <w:rPr>
            <w:color w:val="0000FF"/>
            <w:u w:val="single" w:color="0000FF"/>
          </w:rPr>
          <w:t>http://www.facebook.com/wscjtc</w:t>
        </w:r>
      </w:hyperlink>
    </w:p>
    <w:p w14:paraId="321DDF74" w14:textId="77777777" w:rsidR="00BC52AB" w:rsidRDefault="00BC52AB">
      <w:pPr>
        <w:pStyle w:val="BodyText"/>
        <w:spacing w:before="5"/>
        <w:rPr>
          <w:sz w:val="16"/>
        </w:rPr>
      </w:pPr>
    </w:p>
    <w:p w14:paraId="3F123A56" w14:textId="77777777" w:rsidR="00BC52AB" w:rsidRDefault="00225D9E">
      <w:pPr>
        <w:spacing w:before="68"/>
        <w:ind w:left="100"/>
        <w:rPr>
          <w:sz w:val="16"/>
        </w:rPr>
      </w:pPr>
      <w:r>
        <w:rPr>
          <w:color w:val="C00000"/>
          <w:sz w:val="16"/>
        </w:rPr>
        <w:t>**Email is considered a document and therefore subject to public disclosure**</w:t>
      </w:r>
    </w:p>
    <w:sectPr w:rsidR="00BC52A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49FB"/>
    <w:multiLevelType w:val="hybridMultilevel"/>
    <w:tmpl w:val="CFF0D42E"/>
    <w:lvl w:ilvl="0" w:tplc="615435E2">
      <w:numFmt w:val="bullet"/>
      <w:lvlText w:val=""/>
      <w:lvlJc w:val="left"/>
      <w:pPr>
        <w:ind w:left="820" w:hanging="360"/>
      </w:pPr>
      <w:rPr>
        <w:rFonts w:ascii="Symbol" w:eastAsia="Symbol" w:hAnsi="Symbol" w:cs="Symbol" w:hint="default"/>
        <w:w w:val="100"/>
        <w:sz w:val="22"/>
        <w:szCs w:val="22"/>
        <w:lang w:val="en-US" w:eastAsia="en-US" w:bidi="en-US"/>
      </w:rPr>
    </w:lvl>
    <w:lvl w:ilvl="1" w:tplc="7B04C36C">
      <w:numFmt w:val="bullet"/>
      <w:lvlText w:val="•"/>
      <w:lvlJc w:val="left"/>
      <w:pPr>
        <w:ind w:left="1694" w:hanging="360"/>
      </w:pPr>
      <w:rPr>
        <w:rFonts w:hint="default"/>
        <w:lang w:val="en-US" w:eastAsia="en-US" w:bidi="en-US"/>
      </w:rPr>
    </w:lvl>
    <w:lvl w:ilvl="2" w:tplc="88C42CDA">
      <w:numFmt w:val="bullet"/>
      <w:lvlText w:val="•"/>
      <w:lvlJc w:val="left"/>
      <w:pPr>
        <w:ind w:left="2568" w:hanging="360"/>
      </w:pPr>
      <w:rPr>
        <w:rFonts w:hint="default"/>
        <w:lang w:val="en-US" w:eastAsia="en-US" w:bidi="en-US"/>
      </w:rPr>
    </w:lvl>
    <w:lvl w:ilvl="3" w:tplc="0DB647BA">
      <w:numFmt w:val="bullet"/>
      <w:lvlText w:val="•"/>
      <w:lvlJc w:val="left"/>
      <w:pPr>
        <w:ind w:left="3442" w:hanging="360"/>
      </w:pPr>
      <w:rPr>
        <w:rFonts w:hint="default"/>
        <w:lang w:val="en-US" w:eastAsia="en-US" w:bidi="en-US"/>
      </w:rPr>
    </w:lvl>
    <w:lvl w:ilvl="4" w:tplc="03763B0E">
      <w:numFmt w:val="bullet"/>
      <w:lvlText w:val="•"/>
      <w:lvlJc w:val="left"/>
      <w:pPr>
        <w:ind w:left="4316" w:hanging="360"/>
      </w:pPr>
      <w:rPr>
        <w:rFonts w:hint="default"/>
        <w:lang w:val="en-US" w:eastAsia="en-US" w:bidi="en-US"/>
      </w:rPr>
    </w:lvl>
    <w:lvl w:ilvl="5" w:tplc="D8000D9C">
      <w:numFmt w:val="bullet"/>
      <w:lvlText w:val="•"/>
      <w:lvlJc w:val="left"/>
      <w:pPr>
        <w:ind w:left="5190" w:hanging="360"/>
      </w:pPr>
      <w:rPr>
        <w:rFonts w:hint="default"/>
        <w:lang w:val="en-US" w:eastAsia="en-US" w:bidi="en-US"/>
      </w:rPr>
    </w:lvl>
    <w:lvl w:ilvl="6" w:tplc="7F00B99A">
      <w:numFmt w:val="bullet"/>
      <w:lvlText w:val="•"/>
      <w:lvlJc w:val="left"/>
      <w:pPr>
        <w:ind w:left="6064" w:hanging="360"/>
      </w:pPr>
      <w:rPr>
        <w:rFonts w:hint="default"/>
        <w:lang w:val="en-US" w:eastAsia="en-US" w:bidi="en-US"/>
      </w:rPr>
    </w:lvl>
    <w:lvl w:ilvl="7" w:tplc="E2CC2EE8">
      <w:numFmt w:val="bullet"/>
      <w:lvlText w:val="•"/>
      <w:lvlJc w:val="left"/>
      <w:pPr>
        <w:ind w:left="6938" w:hanging="360"/>
      </w:pPr>
      <w:rPr>
        <w:rFonts w:hint="default"/>
        <w:lang w:val="en-US" w:eastAsia="en-US" w:bidi="en-US"/>
      </w:rPr>
    </w:lvl>
    <w:lvl w:ilvl="8" w:tplc="E0A82750">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C52AB"/>
    <w:rsid w:val="00225D9E"/>
    <w:rsid w:val="00AD13F4"/>
    <w:rsid w:val="00BC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21EF"/>
  <w15:docId w15:val="{47812994-E785-44E4-92B9-0CE14126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0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39-05-300" TargetMode="External"/><Relationship Id="rId13" Type="http://schemas.openxmlformats.org/officeDocument/2006/relationships/hyperlink" Target="https://secure.calibrepress.com/?category_filter=bob&amp;amp;utm_source=Calibre%20Press%20Newsletter&amp;amp;utm_campaign=5f9f5e39fd-EMAIL_CAMPAIGN_2020_02_11_06_49_COPY_01&amp;amp;utm_medium=email&amp;amp;utm_term=0_dcd0c1c239-5f9f5e39fd-1774472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pstrainingportal.org/elear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wscjt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mi.org/Get-Involved/Attend-the-NAMI-National-Convention" TargetMode="External"/><Relationship Id="rId5" Type="http://schemas.openxmlformats.org/officeDocument/2006/relationships/styles" Target="styles.xml"/><Relationship Id="rId15" Type="http://schemas.openxmlformats.org/officeDocument/2006/relationships/hyperlink" Target="https://cjtc.wa.gov/" TargetMode="External"/><Relationship Id="rId10" Type="http://schemas.openxmlformats.org/officeDocument/2006/relationships/hyperlink" Target="https://ipicdtc.com/courses/one-breath/" TargetMode="External"/><Relationship Id="rId4" Type="http://schemas.openxmlformats.org/officeDocument/2006/relationships/numbering" Target="numbering.xml"/><Relationship Id="rId9" Type="http://schemas.openxmlformats.org/officeDocument/2006/relationships/hyperlink" Target="https://www.cjtc.wa.gov/training-education/additional-training-resources" TargetMode="External"/><Relationship Id="rId14" Type="http://schemas.openxmlformats.org/officeDocument/2006/relationships/hyperlink" Target="mailto:lbidinger@cj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1A105D4C97C47A1A0385FA2FCB1A6" ma:contentTypeVersion="13" ma:contentTypeDescription="Create a new document." ma:contentTypeScope="" ma:versionID="1d119c036c081251953ef71aba470687">
  <xsd:schema xmlns:xsd="http://www.w3.org/2001/XMLSchema" xmlns:xs="http://www.w3.org/2001/XMLSchema" xmlns:p="http://schemas.microsoft.com/office/2006/metadata/properties" xmlns:ns3="a104c7f7-2cf1-4f5b-a23b-00d3b7bc5e75" xmlns:ns4="9c96db7c-a20b-4448-a924-dfab9adba9f3" targetNamespace="http://schemas.microsoft.com/office/2006/metadata/properties" ma:root="true" ma:fieldsID="2b130cea3791243bafbda6ff3353189e" ns3:_="" ns4:_="">
    <xsd:import namespace="a104c7f7-2cf1-4f5b-a23b-00d3b7bc5e75"/>
    <xsd:import namespace="9c96db7c-a20b-4448-a924-dfab9adba9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c7f7-2cf1-4f5b-a23b-00d3b7bc5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6db7c-a20b-4448-a924-dfab9adb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83BF6-3A73-4F19-9759-62C1E8A07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4c7f7-2cf1-4f5b-a23b-00d3b7bc5e75"/>
    <ds:schemaRef ds:uri="9c96db7c-a20b-4448-a924-dfab9adb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956C5-F372-413B-885B-40C34489C8C9}">
  <ds:schemaRefs>
    <ds:schemaRef ds:uri="http://schemas.microsoft.com/sharepoint/v3/contenttype/forms"/>
  </ds:schemaRefs>
</ds:datastoreItem>
</file>

<file path=customXml/itemProps3.xml><?xml version="1.0" encoding="utf-8"?>
<ds:datastoreItem xmlns:ds="http://schemas.openxmlformats.org/officeDocument/2006/customXml" ds:itemID="{60F0841C-FE77-4F10-9E91-3250136CAD90}">
  <ds:schemaRefs>
    <ds:schemaRef ds:uri="http://schemas.microsoft.com/office/2006/metadata/properties"/>
    <ds:schemaRef ds:uri="http://purl.org/dc/elements/1.1/"/>
    <ds:schemaRef ds:uri="9c96db7c-a20b-4448-a924-dfab9adba9f3"/>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a104c7f7-2cf1-4f5b-a23b-00d3b7bc5e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WSCJTC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Bidinger</dc:creator>
  <cp:lastModifiedBy>Sue Rahr</cp:lastModifiedBy>
  <cp:revision>2</cp:revision>
  <dcterms:created xsi:type="dcterms:W3CDTF">2020-06-22T18:44:00Z</dcterms:created>
  <dcterms:modified xsi:type="dcterms:W3CDTF">2020-06-22T18:44:00Z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2013</vt:lpwstr>
  </property>
  <property fmtid="{D5CDD505-2E9C-101B-9397-08002B2CF9AE}" pid="4" name="LastSaved">
    <vt:filetime>2020-06-22T00:00:00Z</vt:filetime>
  </property>
  <property fmtid="{D5CDD505-2E9C-101B-9397-08002B2CF9AE}" pid="5" name="ContentTypeId">
    <vt:lpwstr>0x010100AB91A105D4C97C47A1A0385FA2FCB1A6</vt:lpwstr>
  </property>
</Properties>
</file>